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4D" w:rsidRPr="005C3878" w:rsidRDefault="00D6764D" w:rsidP="00C11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bookmarkStart w:id="0" w:name="_GoBack"/>
      <w:bookmarkEnd w:id="0"/>
    </w:p>
    <w:p w:rsidR="00574B5A" w:rsidRPr="00711BA8" w:rsidRDefault="00D6764D" w:rsidP="00C113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D2F">
        <w:rPr>
          <w:rFonts w:ascii="Arial" w:hAnsi="Arial" w:cs="Arial"/>
          <w:b/>
          <w:sz w:val="20"/>
          <w:szCs w:val="20"/>
        </w:rPr>
        <w:t>Collette Schulz-Herzenberg</w:t>
      </w:r>
      <w:r w:rsidRPr="00427D2F">
        <w:rPr>
          <w:rFonts w:ascii="Arial" w:hAnsi="Arial" w:cs="Arial"/>
          <w:sz w:val="20"/>
          <w:szCs w:val="20"/>
        </w:rPr>
        <w:t xml:space="preserve"> holds a BA Hons in Politics from the School of Oriental and African </w:t>
      </w:r>
      <w:r w:rsidRPr="00711BA8">
        <w:rPr>
          <w:rFonts w:ascii="Arial" w:hAnsi="Arial" w:cs="Arial"/>
          <w:sz w:val="20"/>
          <w:szCs w:val="20"/>
        </w:rPr>
        <w:t>Studies (London University), and an M.Sc in Democratic Governance and PhD in Politics from the University of Cape Town</w:t>
      </w:r>
      <w:r w:rsidR="00CE0F4B" w:rsidRPr="00711BA8">
        <w:rPr>
          <w:rFonts w:ascii="Arial" w:hAnsi="Arial" w:cs="Arial"/>
          <w:sz w:val="20"/>
          <w:szCs w:val="20"/>
        </w:rPr>
        <w:t xml:space="preserve"> (UCT)</w:t>
      </w:r>
      <w:r w:rsidRPr="00711BA8">
        <w:rPr>
          <w:rFonts w:ascii="Arial" w:hAnsi="Arial" w:cs="Arial"/>
          <w:sz w:val="20"/>
          <w:szCs w:val="20"/>
        </w:rPr>
        <w:t>.  She completed her postdoctoral fellowship with the Centre for Social Science Research at UCT in 2013</w:t>
      </w:r>
      <w:r w:rsidR="00A56163" w:rsidRPr="00711BA8">
        <w:rPr>
          <w:rFonts w:ascii="Arial" w:hAnsi="Arial" w:cs="Arial"/>
          <w:sz w:val="20"/>
          <w:szCs w:val="20"/>
        </w:rPr>
        <w:t>, specialising in South African voter behaviour. Collette recently edited a volume on the 2014 South African elections, which was published by Jacana Media.</w:t>
      </w:r>
      <w:r w:rsidRPr="00711BA8">
        <w:rPr>
          <w:rFonts w:ascii="Arial" w:hAnsi="Arial" w:cs="Arial"/>
          <w:sz w:val="20"/>
          <w:szCs w:val="20"/>
        </w:rPr>
        <w:t xml:space="preserve"> She has 15 years of work experience in the academic and policy-based research arena</w:t>
      </w:r>
      <w:r w:rsidR="00EC7BD4">
        <w:rPr>
          <w:rFonts w:ascii="Arial" w:hAnsi="Arial" w:cs="Arial"/>
          <w:sz w:val="20"/>
          <w:szCs w:val="20"/>
        </w:rPr>
        <w:t>, and</w:t>
      </w:r>
      <w:r w:rsidRPr="00711BA8">
        <w:rPr>
          <w:rFonts w:ascii="Arial" w:hAnsi="Arial" w:cs="Arial"/>
          <w:sz w:val="20"/>
          <w:szCs w:val="20"/>
        </w:rPr>
        <w:t xml:space="preserve"> previously worked as a Senior Researcher at the Institute for Security Studies in South Africa, and with the Institute for Democracy in South Africa (Idasa)</w:t>
      </w:r>
      <w:r w:rsidR="00D314FD" w:rsidRPr="00711BA8">
        <w:rPr>
          <w:rFonts w:ascii="Arial" w:hAnsi="Arial" w:cs="Arial"/>
          <w:sz w:val="20"/>
          <w:szCs w:val="20"/>
        </w:rPr>
        <w:t xml:space="preserve">, specializing in issues of democracy and governance, corruption and public sector ethics, social justice and human rights, taxation, and citizenship. Collette </w:t>
      </w:r>
      <w:r w:rsidR="00EC7BD4" w:rsidRPr="00711BA8">
        <w:rPr>
          <w:rFonts w:ascii="Arial" w:hAnsi="Arial" w:cs="Arial"/>
          <w:sz w:val="20"/>
          <w:szCs w:val="20"/>
        </w:rPr>
        <w:t>also</w:t>
      </w:r>
      <w:r w:rsidR="00D314FD" w:rsidRPr="00711BA8">
        <w:rPr>
          <w:rFonts w:ascii="Arial" w:hAnsi="Arial" w:cs="Arial"/>
          <w:sz w:val="20"/>
          <w:szCs w:val="20"/>
        </w:rPr>
        <w:t xml:space="preserve"> </w:t>
      </w:r>
      <w:r w:rsidRPr="00711BA8">
        <w:rPr>
          <w:rFonts w:ascii="Arial" w:hAnsi="Arial" w:cs="Arial"/>
          <w:sz w:val="20"/>
          <w:szCs w:val="20"/>
        </w:rPr>
        <w:t>consults as a governance specialist for a variety of research-based and non-pro</w:t>
      </w:r>
      <w:r w:rsidR="00D314FD" w:rsidRPr="00711BA8">
        <w:rPr>
          <w:rFonts w:ascii="Arial" w:hAnsi="Arial" w:cs="Arial"/>
          <w:sz w:val="20"/>
          <w:szCs w:val="20"/>
        </w:rPr>
        <w:t xml:space="preserve">fit organisations in the region, and </w:t>
      </w:r>
      <w:r w:rsidR="00270013" w:rsidRPr="00711BA8">
        <w:rPr>
          <w:rFonts w:ascii="Arial" w:hAnsi="Arial" w:cs="Arial"/>
          <w:sz w:val="20"/>
          <w:szCs w:val="20"/>
        </w:rPr>
        <w:t xml:space="preserve">an elections specialist for South African Broadcasting Corporation (SABC) during elections. </w:t>
      </w:r>
      <w:r w:rsidRPr="00711BA8">
        <w:rPr>
          <w:rFonts w:ascii="Arial" w:hAnsi="Arial" w:cs="Arial"/>
          <w:sz w:val="20"/>
          <w:szCs w:val="20"/>
        </w:rPr>
        <w:t xml:space="preserve">Collette’s academic interests include </w:t>
      </w:r>
      <w:r w:rsidR="00A56163" w:rsidRPr="00711BA8">
        <w:rPr>
          <w:rFonts w:ascii="Arial" w:hAnsi="Arial" w:cs="Arial"/>
          <w:sz w:val="20"/>
          <w:szCs w:val="20"/>
        </w:rPr>
        <w:t>political behaviour, elections</w:t>
      </w:r>
      <w:r w:rsidR="00EC7BD4">
        <w:rPr>
          <w:rFonts w:ascii="Arial" w:hAnsi="Arial" w:cs="Arial"/>
          <w:sz w:val="20"/>
          <w:szCs w:val="20"/>
        </w:rPr>
        <w:t xml:space="preserve"> and</w:t>
      </w:r>
      <w:r w:rsidR="00A56163" w:rsidRPr="00711BA8">
        <w:rPr>
          <w:rFonts w:ascii="Arial" w:hAnsi="Arial" w:cs="Arial"/>
          <w:sz w:val="20"/>
          <w:szCs w:val="20"/>
        </w:rPr>
        <w:t xml:space="preserve"> voters</w:t>
      </w:r>
      <w:r w:rsidR="00EC7BD4">
        <w:rPr>
          <w:rFonts w:ascii="Arial" w:hAnsi="Arial" w:cs="Arial"/>
          <w:sz w:val="20"/>
          <w:szCs w:val="20"/>
        </w:rPr>
        <w:t>,</w:t>
      </w:r>
      <w:r w:rsidR="00A56163" w:rsidRPr="00711BA8">
        <w:rPr>
          <w:rFonts w:ascii="Arial" w:hAnsi="Arial" w:cs="Arial"/>
          <w:sz w:val="20"/>
          <w:szCs w:val="20"/>
        </w:rPr>
        <w:t xml:space="preserve"> party systems, democratisation, and research methods. </w:t>
      </w:r>
      <w:r w:rsidR="005C25B6" w:rsidRPr="00711BA8">
        <w:rPr>
          <w:rFonts w:ascii="Arial" w:hAnsi="Arial" w:cs="Arial"/>
          <w:sz w:val="20"/>
          <w:szCs w:val="20"/>
        </w:rPr>
        <w:t>Her teaching specialisations include Political Behaviour and Political Theory</w:t>
      </w:r>
      <w:r w:rsidR="00427D2F" w:rsidRPr="00711BA8">
        <w:rPr>
          <w:rFonts w:ascii="Arial" w:hAnsi="Arial" w:cs="Arial"/>
          <w:sz w:val="20"/>
          <w:szCs w:val="20"/>
        </w:rPr>
        <w:t>, survey research and quantitative methodologies</w:t>
      </w:r>
      <w:r w:rsidR="005C25B6" w:rsidRPr="00711BA8">
        <w:rPr>
          <w:rFonts w:ascii="Arial" w:hAnsi="Arial" w:cs="Arial"/>
          <w:sz w:val="20"/>
          <w:szCs w:val="20"/>
        </w:rPr>
        <w:t xml:space="preserve">.  </w:t>
      </w:r>
    </w:p>
    <w:p w:rsidR="005C3878" w:rsidRPr="00711BA8" w:rsidRDefault="005C3878" w:rsidP="00C11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</w:p>
    <w:p w:rsidR="005C3878" w:rsidRPr="00711BA8" w:rsidRDefault="005C3878" w:rsidP="00C11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r w:rsidRPr="00711BA8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Current research projects:</w:t>
      </w:r>
    </w:p>
    <w:p w:rsidR="005C3878" w:rsidRPr="00711BA8" w:rsidRDefault="00711BA8" w:rsidP="00711B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ZA"/>
        </w:rPr>
      </w:pPr>
      <w:r w:rsidRPr="00711BA8">
        <w:rPr>
          <w:rFonts w:ascii="Arial" w:hAnsi="Arial" w:cs="Arial"/>
          <w:sz w:val="20"/>
          <w:szCs w:val="20"/>
        </w:rPr>
        <w:t xml:space="preserve">Collette is part of a global group of scholars that implement the Comparative National Elections Project </w:t>
      </w:r>
      <w:r w:rsidR="00EC7BD4">
        <w:rPr>
          <w:rFonts w:ascii="Arial" w:hAnsi="Arial" w:cs="Arial"/>
          <w:sz w:val="20"/>
          <w:szCs w:val="20"/>
        </w:rPr>
        <w:t xml:space="preserve">(CNP) </w:t>
      </w:r>
      <w:r w:rsidRPr="00711BA8">
        <w:rPr>
          <w:rFonts w:ascii="Arial" w:hAnsi="Arial" w:cs="Arial"/>
          <w:sz w:val="20"/>
          <w:szCs w:val="20"/>
        </w:rPr>
        <w:t xml:space="preserve">post-election public opinion surveys in over 30 democracies. </w:t>
      </w:r>
      <w:r w:rsidR="00427D2F" w:rsidRPr="00711BA8">
        <w:rPr>
          <w:rFonts w:ascii="Arial" w:hAnsi="Arial" w:cs="Arial"/>
          <w:sz w:val="20"/>
          <w:szCs w:val="20"/>
        </w:rPr>
        <w:t xml:space="preserve">Collette </w:t>
      </w:r>
      <w:r w:rsidRPr="00711BA8">
        <w:rPr>
          <w:rFonts w:ascii="Arial" w:hAnsi="Arial" w:cs="Arial"/>
          <w:sz w:val="20"/>
          <w:szCs w:val="20"/>
        </w:rPr>
        <w:t xml:space="preserve">also </w:t>
      </w:r>
      <w:r w:rsidR="00427D2F" w:rsidRPr="00711BA8">
        <w:rPr>
          <w:rFonts w:ascii="Arial" w:hAnsi="Arial" w:cs="Arial"/>
          <w:sz w:val="20"/>
          <w:szCs w:val="20"/>
        </w:rPr>
        <w:t xml:space="preserve">collaborates with various scholars in the Southern African region </w:t>
      </w:r>
      <w:r w:rsidR="00B514E9">
        <w:rPr>
          <w:rFonts w:ascii="Arial" w:hAnsi="Arial" w:cs="Arial"/>
          <w:sz w:val="20"/>
          <w:szCs w:val="20"/>
        </w:rPr>
        <w:t xml:space="preserve">to implement and analyse </w:t>
      </w:r>
      <w:r w:rsidR="00427D2F" w:rsidRPr="00711BA8">
        <w:rPr>
          <w:rFonts w:ascii="Arial" w:hAnsi="Arial" w:cs="Arial"/>
          <w:sz w:val="20"/>
          <w:szCs w:val="20"/>
        </w:rPr>
        <w:t>national public opinion surveys</w:t>
      </w:r>
      <w:r w:rsidR="00B514E9">
        <w:rPr>
          <w:rFonts w:ascii="Arial" w:hAnsi="Arial" w:cs="Arial"/>
          <w:sz w:val="20"/>
          <w:szCs w:val="20"/>
        </w:rPr>
        <w:t xml:space="preserve"> in countries like Kenya and South Africa</w:t>
      </w:r>
      <w:r w:rsidR="00427D2F" w:rsidRPr="00711BA8">
        <w:rPr>
          <w:rFonts w:ascii="Arial" w:hAnsi="Arial" w:cs="Arial"/>
          <w:sz w:val="20"/>
          <w:szCs w:val="20"/>
        </w:rPr>
        <w:t>.</w:t>
      </w:r>
    </w:p>
    <w:p w:rsidR="00427D2F" w:rsidRPr="00711BA8" w:rsidRDefault="00427D2F" w:rsidP="00C113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5B6" w:rsidRPr="00711BA8" w:rsidRDefault="00D6764D" w:rsidP="00C11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1BA8">
        <w:rPr>
          <w:rFonts w:ascii="Arial" w:hAnsi="Arial" w:cs="Arial"/>
          <w:b/>
          <w:sz w:val="20"/>
          <w:szCs w:val="20"/>
        </w:rPr>
        <w:t>Recent published work on elections and voters include</w:t>
      </w:r>
      <w:r w:rsidR="005C25B6" w:rsidRPr="00711BA8">
        <w:rPr>
          <w:rFonts w:ascii="Arial" w:hAnsi="Arial" w:cs="Arial"/>
          <w:b/>
          <w:sz w:val="20"/>
          <w:szCs w:val="20"/>
        </w:rPr>
        <w:t>s</w:t>
      </w:r>
      <w:r w:rsidR="00F503BA" w:rsidRPr="00711BA8">
        <w:rPr>
          <w:rFonts w:ascii="Arial" w:hAnsi="Arial" w:cs="Arial"/>
          <w:b/>
          <w:sz w:val="20"/>
          <w:szCs w:val="20"/>
        </w:rPr>
        <w:t>:</w:t>
      </w: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 &amp; Southall, R. (eds), </w:t>
      </w:r>
      <w:r w:rsidRPr="00711BA8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Election 2014 South Africa:  The campaigns, results and future prospects</w:t>
      </w:r>
      <w:r w:rsidRPr="00711BA8">
        <w:rPr>
          <w:rFonts w:ascii="Arial" w:hAnsi="Arial" w:cs="Arial"/>
          <w:sz w:val="20"/>
          <w:szCs w:val="20"/>
          <w:shd w:val="clear" w:color="auto" w:fill="FFFFFF"/>
          <w:lang w:val="en-US"/>
        </w:rPr>
        <w:t>, Jacana Media &amp; Konrad Adenauer Stiftung, 2014.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11BA8">
        <w:rPr>
          <w:rFonts w:ascii="Arial" w:hAnsi="Arial" w:cs="Arial"/>
          <w:sz w:val="20"/>
          <w:szCs w:val="20"/>
        </w:rPr>
        <w:t>Schulz-Herzenberg, C. ‘</w:t>
      </w:r>
      <w:r w:rsidRPr="00711BA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influence of the social context on South African voters’, </w:t>
      </w:r>
      <w:r w:rsidRPr="00711BA8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Journal of Southern African Studies</w:t>
      </w:r>
      <w:r w:rsidRPr="00711BA8">
        <w:rPr>
          <w:rFonts w:ascii="Arial" w:hAnsi="Arial" w:cs="Arial"/>
          <w:sz w:val="20"/>
          <w:szCs w:val="20"/>
          <w:shd w:val="clear" w:color="auto" w:fill="FFFFFF"/>
          <w:lang w:val="en-US"/>
        </w:rPr>
        <w:t>, Vol. 40: 4, 839-859, 2014. 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 Managing public opinion during the 2009 South African elections. In H Thuynsma (ed), </w:t>
      </w:r>
      <w:r w:rsidRPr="00711BA8">
        <w:rPr>
          <w:rFonts w:ascii="Arial" w:hAnsi="Arial" w:cs="Arial"/>
          <w:i/>
          <w:sz w:val="20"/>
          <w:szCs w:val="20"/>
        </w:rPr>
        <w:t>Public Opinion and Interest Group Politics: South Africa’s Missing Links?</w:t>
      </w:r>
      <w:r w:rsidRPr="00711BA8">
        <w:rPr>
          <w:rFonts w:ascii="Arial" w:hAnsi="Arial" w:cs="Arial"/>
          <w:sz w:val="20"/>
          <w:szCs w:val="20"/>
        </w:rPr>
        <w:t xml:space="preserve"> Africa Institute of South Africa, 2012, pp. 135-153.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 Participation and party support in the 2011 municipal elections. In S Booysen (ed), </w:t>
      </w:r>
      <w:r w:rsidRPr="00711BA8">
        <w:rPr>
          <w:rFonts w:ascii="Arial" w:hAnsi="Arial" w:cs="Arial"/>
          <w:i/>
          <w:sz w:val="20"/>
          <w:szCs w:val="20"/>
        </w:rPr>
        <w:t>Local elections in South Africa: parties, people politics</w:t>
      </w:r>
      <w:r w:rsidRPr="00711BA8">
        <w:rPr>
          <w:rFonts w:ascii="Arial" w:hAnsi="Arial" w:cs="Arial"/>
          <w:sz w:val="20"/>
          <w:szCs w:val="20"/>
        </w:rPr>
        <w:t xml:space="preserve">, Sun Press/ Konrad Adenauer Foundation, 2012, pp. 91-114.   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Habib, A and Schulz-Herzenberg, C, ‘Democratization and Parliamentary Opposition in Contemporary South Africa: The 2009 National and Provincial Elections in Perspective’, </w:t>
      </w:r>
      <w:r w:rsidRPr="00711BA8">
        <w:rPr>
          <w:rFonts w:ascii="Arial" w:hAnsi="Arial" w:cs="Arial"/>
          <w:i/>
          <w:sz w:val="20"/>
          <w:szCs w:val="20"/>
        </w:rPr>
        <w:t>Politikon</w:t>
      </w:r>
      <w:r w:rsidRPr="00711BA8">
        <w:rPr>
          <w:rFonts w:ascii="Arial" w:hAnsi="Arial" w:cs="Arial"/>
          <w:sz w:val="20"/>
          <w:szCs w:val="20"/>
        </w:rPr>
        <w:t>, Volume 38, Issue 2, 191-210, 2011.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 2009. Trends in party support and voter behaviour, 1994-2009. In R Southall and J Daniel (eds), </w:t>
      </w:r>
      <w:r w:rsidRPr="00711BA8">
        <w:rPr>
          <w:rFonts w:ascii="Arial" w:hAnsi="Arial" w:cs="Arial"/>
          <w:i/>
          <w:sz w:val="20"/>
          <w:szCs w:val="20"/>
        </w:rPr>
        <w:t>Zunami! The 2009 South African elections</w:t>
      </w:r>
      <w:r w:rsidRPr="00711BA8">
        <w:rPr>
          <w:rFonts w:ascii="Arial" w:hAnsi="Arial" w:cs="Arial"/>
          <w:sz w:val="20"/>
          <w:szCs w:val="20"/>
        </w:rPr>
        <w:t>, Jacana and Konrad-Adenauer-Stiftung, pp. 23-46.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C., ‘A Silent Revolution: South African voters, 1994-2006’, in S Buhlungu, J Daniel, R Southall and J Lutchman (eds), </w:t>
      </w:r>
      <w:r w:rsidRPr="00711BA8">
        <w:rPr>
          <w:rFonts w:ascii="Arial" w:hAnsi="Arial" w:cs="Arial"/>
          <w:i/>
          <w:sz w:val="20"/>
          <w:szCs w:val="20"/>
        </w:rPr>
        <w:t>State of the Nation 2007,</w:t>
      </w:r>
      <w:r w:rsidRPr="00711BA8">
        <w:rPr>
          <w:rFonts w:ascii="Arial" w:hAnsi="Arial" w:cs="Arial"/>
          <w:sz w:val="20"/>
          <w:szCs w:val="20"/>
        </w:rPr>
        <w:t xml:space="preserve"> Human Sciences Research Council Press: Cape Town, 2007, pp. 114-145.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5B6" w:rsidRPr="00711BA8" w:rsidRDefault="005C25B6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 2005. The New National party: The end of the road. In J Piombo and L Nijzink (eds), </w:t>
      </w:r>
      <w:r w:rsidRPr="00711BA8">
        <w:rPr>
          <w:rFonts w:ascii="Arial" w:hAnsi="Arial" w:cs="Arial"/>
          <w:i/>
          <w:sz w:val="20"/>
          <w:szCs w:val="20"/>
        </w:rPr>
        <w:t>Electoral Politics in South Africa: Assessing the First Democratic Decade.</w:t>
      </w:r>
      <w:r w:rsidRPr="00711BA8">
        <w:rPr>
          <w:rFonts w:ascii="Arial" w:hAnsi="Arial" w:cs="Arial"/>
          <w:sz w:val="20"/>
          <w:szCs w:val="20"/>
        </w:rPr>
        <w:t xml:space="preserve"> Palgrave Macmillan, New York, pp. 166-186. 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E05E0" w:rsidRPr="00711BA8" w:rsidRDefault="009E05E0" w:rsidP="00C113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1BA8">
        <w:rPr>
          <w:rFonts w:ascii="Arial" w:hAnsi="Arial" w:cs="Arial"/>
          <w:b/>
          <w:sz w:val="20"/>
          <w:szCs w:val="20"/>
        </w:rPr>
        <w:t>Policy papers: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>Schulz-Herzenberg, C. Aling’o, P &amp; Gatimu, S. Voter information in Kenya’s 2013 election: news media, political discussion and party campaigns, Institute for Security Studies Policy Brief 75, February 2015.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>Schulz-Herzenberg, C. Aling’o, P &amp; Gatimu, S. The 2013 general elections in Kenya: the integrity of the electoral process, Institute for Security Studies Policy Brief 74, February 2015.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 South Africa’s 2014 National and Provincial Elections, Background Report Elections 2014, Published by Hanns Seidel Foundation, Southern Africa, June 2014. 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>Schulz-Herzenberg, C. Voter participation in the South African 2014 national and provincial elections, Institute for Security Studies Policy Brief 61, August 2014.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>Schulz-Herzenberg, C. The South African 2014 national and provincial elections: the integrity of the electoral process, Institute for Security Studies Policy Brief 62, August 2014.</w:t>
      </w:r>
    </w:p>
    <w:p w:rsidR="000C73DD" w:rsidRPr="00711BA8" w:rsidRDefault="000C73DD" w:rsidP="00C1135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1BA8">
        <w:rPr>
          <w:rFonts w:ascii="Arial" w:hAnsi="Arial" w:cs="Arial"/>
          <w:b/>
          <w:sz w:val="20"/>
          <w:szCs w:val="20"/>
        </w:rPr>
        <w:t>Forthcoming in 2016:</w:t>
      </w: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 &amp; Gouws, A. What’s trust got to do with it? Measuring levels of political trust in South Africa 20 years after democratic transition. Forthcoming special issue of </w:t>
      </w:r>
      <w:r w:rsidRPr="00711BA8">
        <w:rPr>
          <w:rFonts w:ascii="Arial" w:hAnsi="Arial" w:cs="Arial"/>
          <w:i/>
          <w:sz w:val="20"/>
          <w:szCs w:val="20"/>
        </w:rPr>
        <w:t>Politikon,</w:t>
      </w:r>
      <w:r w:rsidRPr="00711BA8">
        <w:rPr>
          <w:rFonts w:ascii="Arial" w:hAnsi="Arial" w:cs="Arial"/>
          <w:sz w:val="20"/>
          <w:szCs w:val="20"/>
        </w:rPr>
        <w:t xml:space="preserve"> 2016</w:t>
      </w:r>
      <w:r w:rsidR="00F503BA" w:rsidRPr="00711BA8">
        <w:rPr>
          <w:rFonts w:ascii="Arial" w:hAnsi="Arial" w:cs="Arial"/>
          <w:sz w:val="20"/>
          <w:szCs w:val="20"/>
        </w:rPr>
        <w:t>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 xml:space="preserve">Schulz-Herzenberg, C. The South African Electoral Commission: Twenty Years of Democracy. In M Ndletyana, </w:t>
      </w:r>
      <w:r w:rsidRPr="00711BA8">
        <w:rPr>
          <w:rFonts w:ascii="Arial" w:hAnsi="Arial" w:cs="Arial"/>
          <w:i/>
          <w:sz w:val="20"/>
          <w:szCs w:val="20"/>
        </w:rPr>
        <w:t xml:space="preserve">OSISA &amp; SADC Electoral Commission Forum publication: </w:t>
      </w:r>
      <w:r w:rsidRPr="00711BA8">
        <w:rPr>
          <w:rFonts w:ascii="Arial" w:hAnsi="Arial" w:cs="Arial"/>
          <w:sz w:val="20"/>
          <w:szCs w:val="20"/>
        </w:rPr>
        <w:t>publication in 2016.</w:t>
      </w:r>
    </w:p>
    <w:p w:rsidR="00F503BA" w:rsidRPr="00711BA8" w:rsidRDefault="00F503BA" w:rsidP="00C11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878" w:rsidRPr="00711BA8" w:rsidRDefault="005C3878" w:rsidP="00C113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BA8">
        <w:rPr>
          <w:rFonts w:ascii="Arial" w:hAnsi="Arial" w:cs="Arial"/>
          <w:sz w:val="20"/>
          <w:szCs w:val="20"/>
        </w:rPr>
        <w:t>Schulz-Herzenberg, C &amp; Gouws, A. Does political trust lead to reconciliation? In K Lefko-Everett, R Govender, &amp; D Foster (eds),</w:t>
      </w:r>
      <w:r w:rsidRPr="00711BA8">
        <w:rPr>
          <w:rFonts w:ascii="Arial" w:hAnsi="Arial" w:cs="Arial"/>
          <w:i/>
          <w:sz w:val="20"/>
          <w:szCs w:val="20"/>
        </w:rPr>
        <w:t xml:space="preserve"> Reconciliation in South Africa after 20 Years of Democracy, </w:t>
      </w:r>
      <w:r w:rsidRPr="00711BA8">
        <w:rPr>
          <w:rFonts w:ascii="Arial" w:hAnsi="Arial" w:cs="Arial"/>
          <w:sz w:val="20"/>
          <w:szCs w:val="20"/>
        </w:rPr>
        <w:t xml:space="preserve">Institute for Justice and Reconciliation publication. HSRC Press: publication in 2016. </w:t>
      </w:r>
    </w:p>
    <w:sectPr w:rsidR="005C3878" w:rsidRPr="00711BA8" w:rsidSect="005D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4"/>
    <w:rsid w:val="000C73DD"/>
    <w:rsid w:val="000F37FC"/>
    <w:rsid w:val="001E4054"/>
    <w:rsid w:val="00270013"/>
    <w:rsid w:val="002A289E"/>
    <w:rsid w:val="002B39D3"/>
    <w:rsid w:val="00391789"/>
    <w:rsid w:val="003B0DEB"/>
    <w:rsid w:val="00427D2F"/>
    <w:rsid w:val="004A4DCC"/>
    <w:rsid w:val="00574B5A"/>
    <w:rsid w:val="005C25B6"/>
    <w:rsid w:val="005C3878"/>
    <w:rsid w:val="005D4FD8"/>
    <w:rsid w:val="00711BA8"/>
    <w:rsid w:val="009803D3"/>
    <w:rsid w:val="009E05E0"/>
    <w:rsid w:val="00A56163"/>
    <w:rsid w:val="00B514E9"/>
    <w:rsid w:val="00B84A58"/>
    <w:rsid w:val="00C1135D"/>
    <w:rsid w:val="00CE0F4B"/>
    <w:rsid w:val="00D314FD"/>
    <w:rsid w:val="00D6764D"/>
    <w:rsid w:val="00EC7BD4"/>
    <w:rsid w:val="00F503BA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docId w15:val="{B8D31B99-55B4-4F41-A28C-58F46F7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054"/>
    <w:rPr>
      <w:b/>
      <w:bCs/>
    </w:rPr>
  </w:style>
  <w:style w:type="character" w:customStyle="1" w:styleId="apple-converted-space">
    <w:name w:val="apple-converted-space"/>
    <w:basedOn w:val="DefaultParagraphFont"/>
    <w:rsid w:val="001E4054"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B39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39D3"/>
    <w:rPr>
      <w:color w:val="0000FF"/>
      <w:u w:val="single"/>
    </w:rPr>
  </w:style>
  <w:style w:type="character" w:customStyle="1" w:styleId="Footer1">
    <w:name w:val="Footer1"/>
    <w:basedOn w:val="DefaultParagraphFont"/>
    <w:rsid w:val="002B39D3"/>
  </w:style>
  <w:style w:type="paragraph" w:styleId="BalloonText">
    <w:name w:val="Balloon Text"/>
    <w:basedOn w:val="Normal"/>
    <w:link w:val="BalloonTextChar"/>
    <w:uiPriority w:val="99"/>
    <w:semiHidden/>
    <w:unhideWhenUsed/>
    <w:rsid w:val="002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AB3B51A5E344F866E5245597B1D51" ma:contentTypeVersion="2" ma:contentTypeDescription="Create a new document." ma:contentTypeScope="" ma:versionID="353796985677c9605aaecf5179e6d59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EF87B-5AB6-4AFB-80BD-263D70AA54FC}"/>
</file>

<file path=customXml/itemProps2.xml><?xml version="1.0" encoding="utf-8"?>
<ds:datastoreItem xmlns:ds="http://schemas.openxmlformats.org/officeDocument/2006/customXml" ds:itemID="{546D2C80-4D23-4395-8D93-87B307FEA0A4}"/>
</file>

<file path=customXml/itemProps3.xml><?xml version="1.0" encoding="utf-8"?>
<ds:datastoreItem xmlns:ds="http://schemas.openxmlformats.org/officeDocument/2006/customXml" ds:itemID="{6982BF50-8BEC-4264-AE68-4E1F47F6DD75}"/>
</file>

<file path=customXml/itemProps4.xml><?xml version="1.0" encoding="utf-8"?>
<ds:datastoreItem xmlns:ds="http://schemas.openxmlformats.org/officeDocument/2006/customXml" ds:itemID="{120E5762-6CFA-4AEA-B614-608EFE957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Cilliers, JC, Mrs &lt;jcc@sun.ac.za&gt;</cp:lastModifiedBy>
  <cp:revision>2</cp:revision>
  <dcterms:created xsi:type="dcterms:W3CDTF">2016-02-04T09:18:00Z</dcterms:created>
  <dcterms:modified xsi:type="dcterms:W3CDTF">2016-02-04T09:18:00Z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0x010100A95AB3B51A5E344F866E5245597B1D51</vt:lpwstr>
  </property>
</Properties>
</file>